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72A" w:rsidRDefault="00B7372A">
      <w:pPr>
        <w:rPr>
          <w:b/>
          <w:bCs/>
          <w:color w:val="243F8F"/>
          <w:sz w:val="28"/>
          <w:szCs w:val="28"/>
        </w:rPr>
      </w:pPr>
      <w:r>
        <w:rPr>
          <w:b/>
          <w:bCs/>
          <w:color w:val="243F8F"/>
          <w:sz w:val="28"/>
          <w:szCs w:val="28"/>
        </w:rPr>
        <w:t>Records Retention</w:t>
      </w:r>
    </w:p>
    <w:p w:rsidR="00150828" w:rsidRDefault="00B7372A" w:rsidP="00150828">
      <w:pPr>
        <w:rPr>
          <w:color w:val="221E1F"/>
          <w:sz w:val="20"/>
          <w:szCs w:val="20"/>
        </w:rPr>
      </w:pPr>
      <w:r>
        <w:rPr>
          <w:b/>
          <w:bCs/>
          <w:color w:val="243F8F"/>
          <w:sz w:val="28"/>
          <w:szCs w:val="28"/>
        </w:rPr>
        <w:t xml:space="preserve"> </w:t>
      </w:r>
      <w:r>
        <w:rPr>
          <w:color w:val="221E1F"/>
          <w:sz w:val="20"/>
          <w:szCs w:val="20"/>
        </w:rPr>
        <w:t>How long is long enough? April 15 has come and gone and another year of tax forms and shoeboxes full of receipts is behind us. But what should be done with those documents after your check or refund request is in the mail? Federal law requires you to maintain copies of your tax returns and supporting documents for three years. This is called the “three-year law” and leads many people to believe they’re safe provided they retain their documents for this period of time. However, if the IRS believes you have significantly underreported your income (by 25 percent or more), or believes there may be indication of fraud, it may go back six years in an audit. To be safe, use the following guidelines.</w:t>
      </w:r>
    </w:p>
    <w:p w:rsidR="00B7372A" w:rsidRPr="00150828" w:rsidRDefault="00B7372A" w:rsidP="00150828">
      <w:pPr>
        <w:ind w:left="720"/>
        <w:rPr>
          <w:color w:val="221E1F"/>
          <w:sz w:val="20"/>
          <w:szCs w:val="20"/>
        </w:rPr>
      </w:pPr>
      <w:r>
        <w:rPr>
          <w:b/>
          <w:bCs/>
          <w:color w:val="243F8F"/>
          <w:sz w:val="20"/>
          <w:szCs w:val="20"/>
        </w:rPr>
        <w:t xml:space="preserve">Business Records </w:t>
      </w:r>
      <w:proofErr w:type="gramStart"/>
      <w:r>
        <w:rPr>
          <w:b/>
          <w:bCs/>
          <w:color w:val="243F8F"/>
          <w:sz w:val="20"/>
          <w:szCs w:val="20"/>
        </w:rPr>
        <w:t>To</w:t>
      </w:r>
      <w:proofErr w:type="gramEnd"/>
      <w:r>
        <w:rPr>
          <w:b/>
          <w:bCs/>
          <w:color w:val="243F8F"/>
          <w:sz w:val="20"/>
          <w:szCs w:val="20"/>
        </w:rPr>
        <w:t xml:space="preserve"> Keep... </w:t>
      </w:r>
      <w:r>
        <w:rPr>
          <w:b/>
          <w:bCs/>
          <w:color w:val="243F8F"/>
          <w:sz w:val="20"/>
          <w:szCs w:val="20"/>
        </w:rPr>
        <w:tab/>
      </w:r>
      <w:r>
        <w:rPr>
          <w:b/>
          <w:bCs/>
          <w:color w:val="243F8F"/>
          <w:sz w:val="20"/>
          <w:szCs w:val="20"/>
        </w:rPr>
        <w:tab/>
      </w:r>
      <w:r>
        <w:rPr>
          <w:b/>
          <w:bCs/>
          <w:color w:val="243F8F"/>
          <w:sz w:val="20"/>
          <w:szCs w:val="20"/>
        </w:rPr>
        <w:tab/>
      </w:r>
      <w:r>
        <w:rPr>
          <w:b/>
          <w:bCs/>
          <w:color w:val="243F8F"/>
          <w:sz w:val="20"/>
          <w:szCs w:val="20"/>
        </w:rPr>
        <w:tab/>
        <w:t xml:space="preserve">Personal Records </w:t>
      </w:r>
      <w:proofErr w:type="gramStart"/>
      <w:r>
        <w:rPr>
          <w:b/>
          <w:bCs/>
          <w:color w:val="243F8F"/>
          <w:sz w:val="20"/>
          <w:szCs w:val="20"/>
        </w:rPr>
        <w:t>To</w:t>
      </w:r>
      <w:proofErr w:type="gramEnd"/>
      <w:r>
        <w:rPr>
          <w:b/>
          <w:bCs/>
          <w:color w:val="243F8F"/>
          <w:sz w:val="20"/>
          <w:szCs w:val="20"/>
        </w:rPr>
        <w:t xml:space="preserve"> Keep... </w:t>
      </w:r>
    </w:p>
    <w:p w:rsidR="00B7372A" w:rsidRDefault="00B7372A" w:rsidP="00150828">
      <w:pPr>
        <w:ind w:left="720" w:firstLine="720"/>
        <w:contextualSpacing/>
        <w:rPr>
          <w:color w:val="221E1F"/>
          <w:sz w:val="20"/>
          <w:szCs w:val="20"/>
        </w:rPr>
      </w:pPr>
      <w:r>
        <w:rPr>
          <w:color w:val="221E1F"/>
          <w:sz w:val="20"/>
          <w:szCs w:val="20"/>
        </w:rPr>
        <w:t xml:space="preserve">1 Year </w:t>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t xml:space="preserve">1 Year </w:t>
      </w:r>
    </w:p>
    <w:p w:rsidR="00150828" w:rsidRDefault="00B7372A" w:rsidP="00150828">
      <w:pPr>
        <w:ind w:left="1440"/>
        <w:contextualSpacing/>
        <w:rPr>
          <w:color w:val="221E1F"/>
          <w:sz w:val="20"/>
          <w:szCs w:val="20"/>
        </w:rPr>
      </w:pPr>
      <w:r>
        <w:rPr>
          <w:color w:val="221E1F"/>
          <w:sz w:val="20"/>
          <w:szCs w:val="20"/>
        </w:rPr>
        <w:t xml:space="preserve">3 Years </w:t>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t>3 Years</w:t>
      </w:r>
      <w:r>
        <w:rPr>
          <w:color w:val="221E1F"/>
          <w:sz w:val="20"/>
          <w:szCs w:val="20"/>
        </w:rPr>
        <w:tab/>
      </w:r>
      <w:r>
        <w:rPr>
          <w:color w:val="221E1F"/>
          <w:sz w:val="20"/>
          <w:szCs w:val="20"/>
        </w:rPr>
        <w:tab/>
      </w:r>
      <w:r>
        <w:rPr>
          <w:color w:val="221E1F"/>
          <w:sz w:val="20"/>
          <w:szCs w:val="20"/>
        </w:rPr>
        <w:tab/>
      </w:r>
    </w:p>
    <w:p w:rsidR="00B7372A" w:rsidRDefault="00B7372A" w:rsidP="00150828">
      <w:pPr>
        <w:ind w:left="1440"/>
        <w:contextualSpacing/>
        <w:rPr>
          <w:color w:val="221E1F"/>
          <w:sz w:val="20"/>
          <w:szCs w:val="20"/>
        </w:rPr>
      </w:pPr>
      <w:r>
        <w:rPr>
          <w:color w:val="221E1F"/>
          <w:sz w:val="20"/>
          <w:szCs w:val="20"/>
        </w:rPr>
        <w:t xml:space="preserve">6 Years </w:t>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t xml:space="preserve">6 Years </w:t>
      </w:r>
    </w:p>
    <w:p w:rsidR="00B7372A" w:rsidRDefault="00B7372A" w:rsidP="00150828">
      <w:pPr>
        <w:ind w:left="720" w:firstLine="720"/>
        <w:contextualSpacing/>
        <w:rPr>
          <w:color w:val="221E1F"/>
          <w:sz w:val="20"/>
          <w:szCs w:val="20"/>
        </w:rPr>
      </w:pPr>
      <w:r>
        <w:rPr>
          <w:color w:val="221E1F"/>
          <w:sz w:val="20"/>
          <w:szCs w:val="20"/>
        </w:rPr>
        <w:t xml:space="preserve">Forever </w:t>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t xml:space="preserve">Forever </w:t>
      </w:r>
    </w:p>
    <w:p w:rsidR="00B7372A" w:rsidRDefault="00B7372A" w:rsidP="00AB7098">
      <w:pPr>
        <w:ind w:left="2880" w:firstLine="720"/>
        <w:rPr>
          <w:color w:val="243F8F"/>
          <w:sz w:val="20"/>
          <w:szCs w:val="20"/>
        </w:rPr>
      </w:pPr>
      <w:bookmarkStart w:id="0" w:name="_GoBack"/>
      <w:bookmarkEnd w:id="0"/>
      <w:r>
        <w:rPr>
          <w:color w:val="243F8F"/>
          <w:sz w:val="20"/>
          <w:szCs w:val="20"/>
        </w:rPr>
        <w:t xml:space="preserve">Special Circumstances </w:t>
      </w:r>
    </w:p>
    <w:p w:rsidR="00B7372A" w:rsidRDefault="00B7372A">
      <w:pPr>
        <w:rPr>
          <w:color w:val="243F8F"/>
          <w:sz w:val="20"/>
          <w:szCs w:val="20"/>
        </w:rPr>
      </w:pPr>
    </w:p>
    <w:p w:rsidR="00B7372A" w:rsidRDefault="00B7372A">
      <w:pPr>
        <w:rPr>
          <w:b/>
          <w:bCs/>
          <w:color w:val="243F8F"/>
          <w:sz w:val="28"/>
          <w:szCs w:val="28"/>
        </w:rPr>
      </w:pPr>
      <w:r>
        <w:rPr>
          <w:b/>
          <w:bCs/>
          <w:color w:val="243F8F"/>
          <w:sz w:val="28"/>
          <w:szCs w:val="28"/>
        </w:rPr>
        <w:t xml:space="preserve">Business Documents </w:t>
      </w:r>
      <w:proofErr w:type="gramStart"/>
      <w:r>
        <w:rPr>
          <w:b/>
          <w:bCs/>
          <w:color w:val="243F8F"/>
          <w:sz w:val="28"/>
          <w:szCs w:val="28"/>
        </w:rPr>
        <w:t>To</w:t>
      </w:r>
      <w:proofErr w:type="gramEnd"/>
      <w:r>
        <w:rPr>
          <w:b/>
          <w:bCs/>
          <w:color w:val="243F8F"/>
          <w:sz w:val="28"/>
          <w:szCs w:val="28"/>
        </w:rPr>
        <w:t xml:space="preserve"> Keep For One Year </w:t>
      </w:r>
    </w:p>
    <w:p w:rsidR="00B7372A" w:rsidRDefault="00B7372A">
      <w:pPr>
        <w:rPr>
          <w:color w:val="221E1F"/>
          <w:sz w:val="20"/>
          <w:szCs w:val="20"/>
        </w:rPr>
      </w:pPr>
      <w:r>
        <w:rPr>
          <w:color w:val="221E1F"/>
          <w:sz w:val="20"/>
          <w:szCs w:val="20"/>
        </w:rPr>
        <w:t xml:space="preserve">• Correspondence with Customers and Vendors • Duplicate Deposit Slips • Purchase Orders </w:t>
      </w:r>
      <w:r>
        <w:rPr>
          <w:i/>
          <w:iCs/>
          <w:color w:val="221E1F"/>
          <w:sz w:val="20"/>
          <w:szCs w:val="20"/>
        </w:rPr>
        <w:t xml:space="preserve">(other than Purchasing Department copy) </w:t>
      </w:r>
      <w:r>
        <w:rPr>
          <w:color w:val="221E1F"/>
          <w:sz w:val="20"/>
          <w:szCs w:val="20"/>
        </w:rPr>
        <w:t xml:space="preserve">• Receiving Sheets • Requisitions • Stenographer’s Notebooks • Stockroom Withdrawal Forms </w:t>
      </w:r>
    </w:p>
    <w:p w:rsidR="00B7372A" w:rsidRDefault="00B7372A">
      <w:pPr>
        <w:rPr>
          <w:color w:val="221E1F"/>
          <w:sz w:val="20"/>
          <w:szCs w:val="20"/>
        </w:rPr>
      </w:pPr>
      <w:r>
        <w:rPr>
          <w:b/>
          <w:bCs/>
          <w:color w:val="243F8F"/>
          <w:sz w:val="28"/>
          <w:szCs w:val="28"/>
        </w:rPr>
        <w:t xml:space="preserve">Business Documents </w:t>
      </w:r>
      <w:proofErr w:type="gramStart"/>
      <w:r>
        <w:rPr>
          <w:b/>
          <w:bCs/>
          <w:color w:val="243F8F"/>
          <w:sz w:val="28"/>
          <w:szCs w:val="28"/>
        </w:rPr>
        <w:t>To</w:t>
      </w:r>
      <w:proofErr w:type="gramEnd"/>
      <w:r>
        <w:rPr>
          <w:b/>
          <w:bCs/>
          <w:color w:val="243F8F"/>
          <w:sz w:val="28"/>
          <w:szCs w:val="28"/>
        </w:rPr>
        <w:t xml:space="preserve"> Keep For Three Years Employee Personnel Records </w:t>
      </w:r>
      <w:r>
        <w:rPr>
          <w:b/>
          <w:bCs/>
          <w:i/>
          <w:iCs/>
          <w:color w:val="243F8F"/>
          <w:sz w:val="28"/>
          <w:szCs w:val="28"/>
        </w:rPr>
        <w:t>(after termination)</w:t>
      </w:r>
    </w:p>
    <w:p w:rsidR="00B7372A" w:rsidRDefault="00B7372A">
      <w:pPr>
        <w:rPr>
          <w:color w:val="221E1F"/>
          <w:sz w:val="20"/>
          <w:szCs w:val="20"/>
        </w:rPr>
      </w:pPr>
      <w:r>
        <w:rPr>
          <w:color w:val="221E1F"/>
          <w:sz w:val="20"/>
          <w:szCs w:val="20"/>
        </w:rPr>
        <w:t xml:space="preserve">• Employment Applications • Expired Insurance Policies • General Correspondence • Internal Audit Reports • Internal Reports • Petty Cash Vouchers • Physical Inventory Tags • Savings Bond Registration Records of Employees • Time Cards for Hourly Employees </w:t>
      </w:r>
    </w:p>
    <w:p w:rsidR="00B7372A" w:rsidRDefault="00B7372A">
      <w:pPr>
        <w:rPr>
          <w:b/>
          <w:bCs/>
          <w:color w:val="243F8F"/>
          <w:sz w:val="28"/>
          <w:szCs w:val="28"/>
        </w:rPr>
      </w:pPr>
      <w:r>
        <w:rPr>
          <w:b/>
          <w:bCs/>
          <w:color w:val="243F8F"/>
          <w:sz w:val="28"/>
          <w:szCs w:val="28"/>
        </w:rPr>
        <w:t xml:space="preserve">Business Documents </w:t>
      </w:r>
      <w:proofErr w:type="gramStart"/>
      <w:r>
        <w:rPr>
          <w:b/>
          <w:bCs/>
          <w:color w:val="243F8F"/>
          <w:sz w:val="28"/>
          <w:szCs w:val="28"/>
        </w:rPr>
        <w:t>To</w:t>
      </w:r>
      <w:proofErr w:type="gramEnd"/>
      <w:r>
        <w:rPr>
          <w:b/>
          <w:bCs/>
          <w:color w:val="243F8F"/>
          <w:sz w:val="28"/>
          <w:szCs w:val="28"/>
        </w:rPr>
        <w:t xml:space="preserve"> Keep For Six Years </w:t>
      </w:r>
    </w:p>
    <w:p w:rsidR="00B7372A" w:rsidRDefault="00B7372A">
      <w:pPr>
        <w:rPr>
          <w:color w:val="221E1F"/>
          <w:sz w:val="20"/>
          <w:szCs w:val="20"/>
        </w:rPr>
      </w:pPr>
      <w:r>
        <w:rPr>
          <w:color w:val="221E1F"/>
          <w:sz w:val="20"/>
          <w:szCs w:val="20"/>
        </w:rPr>
        <w:t xml:space="preserve">• Accident Reports, Claims • Accounts Payable Ledgers and Schedules • Accounts Receivable Ledgers and Schedules • Bank Statements and Reconciliations • Cancelled Checks • Cancelled Stock and Bond Certificates • Employment Tax Records • Expense Analysis and Expense Distribution Schedules • Expired Contracts, Leases • Expired Option Records • Inventories of Products, Materials, Supplies • Invoices to Customers • Notes Receivable Ledgers, Schedules • Payroll Records and Summaries, including payment to pensioners • Plant Cost Ledgers • Purchasing Department Copies of Purchase Orders • Sales Records • Subsidiary Ledgers • Time Books • Travel and Entertainment Records • Vouchers for Payments to Vendors, Employees, etc. • Voucher Register, Schedules </w:t>
      </w:r>
    </w:p>
    <w:p w:rsidR="00B7372A" w:rsidRDefault="00B7372A">
      <w:pPr>
        <w:rPr>
          <w:b/>
          <w:bCs/>
          <w:color w:val="243F8F"/>
          <w:sz w:val="28"/>
          <w:szCs w:val="28"/>
        </w:rPr>
      </w:pPr>
    </w:p>
    <w:p w:rsidR="00B7372A" w:rsidRDefault="00B7372A">
      <w:pPr>
        <w:rPr>
          <w:b/>
          <w:bCs/>
          <w:color w:val="243F8F"/>
          <w:sz w:val="28"/>
          <w:szCs w:val="28"/>
        </w:rPr>
      </w:pPr>
    </w:p>
    <w:p w:rsidR="00B7372A" w:rsidRDefault="00B7372A">
      <w:pPr>
        <w:rPr>
          <w:b/>
          <w:bCs/>
          <w:color w:val="243F8F"/>
          <w:sz w:val="28"/>
          <w:szCs w:val="28"/>
        </w:rPr>
      </w:pPr>
    </w:p>
    <w:p w:rsidR="00B7372A" w:rsidRDefault="00B7372A">
      <w:pPr>
        <w:rPr>
          <w:b/>
          <w:bCs/>
          <w:color w:val="243F8F"/>
          <w:sz w:val="28"/>
          <w:szCs w:val="28"/>
        </w:rPr>
      </w:pPr>
    </w:p>
    <w:p w:rsidR="00B7372A" w:rsidRDefault="00B7372A">
      <w:pPr>
        <w:rPr>
          <w:b/>
          <w:bCs/>
          <w:color w:val="243F8F"/>
          <w:sz w:val="28"/>
          <w:szCs w:val="28"/>
        </w:rPr>
      </w:pPr>
    </w:p>
    <w:p w:rsidR="00B7372A" w:rsidRDefault="00B7372A">
      <w:pPr>
        <w:rPr>
          <w:b/>
          <w:bCs/>
          <w:color w:val="243F8F"/>
          <w:sz w:val="28"/>
          <w:szCs w:val="28"/>
        </w:rPr>
      </w:pPr>
      <w:r>
        <w:rPr>
          <w:b/>
          <w:bCs/>
          <w:color w:val="243F8F"/>
          <w:sz w:val="28"/>
          <w:szCs w:val="28"/>
        </w:rPr>
        <w:lastRenderedPageBreak/>
        <w:t xml:space="preserve">Business Records </w:t>
      </w:r>
      <w:proofErr w:type="gramStart"/>
      <w:r>
        <w:rPr>
          <w:b/>
          <w:bCs/>
          <w:color w:val="243F8F"/>
          <w:sz w:val="28"/>
          <w:szCs w:val="28"/>
        </w:rPr>
        <w:t>To</w:t>
      </w:r>
      <w:proofErr w:type="gramEnd"/>
      <w:r>
        <w:rPr>
          <w:b/>
          <w:bCs/>
          <w:color w:val="243F8F"/>
          <w:sz w:val="28"/>
          <w:szCs w:val="28"/>
        </w:rPr>
        <w:t xml:space="preserve"> Keep Forever</w:t>
      </w:r>
    </w:p>
    <w:p w:rsidR="00B7372A" w:rsidRDefault="00B7372A">
      <w:pPr>
        <w:rPr>
          <w:color w:val="221E1F"/>
          <w:sz w:val="20"/>
          <w:szCs w:val="20"/>
        </w:rPr>
      </w:pPr>
      <w:r>
        <w:rPr>
          <w:color w:val="221E1F"/>
          <w:sz w:val="20"/>
          <w:szCs w:val="20"/>
        </w:rPr>
        <w:t>While federal guidelines do not require you to keep tax records “forever,” in many cases there will be other reasons you’ll want to retain these documents indefinitely.</w:t>
      </w:r>
    </w:p>
    <w:p w:rsidR="00B7372A" w:rsidRDefault="00B7372A" w:rsidP="00B7372A">
      <w:pPr>
        <w:rPr>
          <w:color w:val="221E1F"/>
          <w:sz w:val="20"/>
          <w:szCs w:val="20"/>
        </w:rPr>
      </w:pPr>
      <w:r>
        <w:rPr>
          <w:color w:val="221E1F"/>
          <w:sz w:val="20"/>
          <w:szCs w:val="20"/>
        </w:rPr>
        <w:t>• Audit Reports from CPAs/Accountants • Cancelled Checks for Important Payments (especially tax payments) • Cash Books, Charts of Accounts • Contracts, Leases Currently in Effect • Corporate Documents (incorporation, charter, by- laws, etc.) • Documents substantiating fixed asset additions • Deeds • Depreciation Schedules • Financial Statements (Year End) • General and Private Ledgers, Year End Trial Balances • Insurance Records, Current Accident Reports, Claims, Policies • Investment Trade Confirmations • IRS Revenue Agents. Reports • Journals • Legal Records, Correspondence and Other Important Matters • Minutes Books of Directors and Stockholders • Mortgages, Bills of Sale • Property Appraisals by Outside Appraisers • Property Records • Retirement and Pension Records • Tax Returns and Worksheets • Trademark and Patent Registrations</w:t>
      </w:r>
    </w:p>
    <w:p w:rsidR="00B7372A" w:rsidRDefault="00B7372A">
      <w:pPr>
        <w:rPr>
          <w:color w:val="221E1F"/>
          <w:sz w:val="20"/>
          <w:szCs w:val="20"/>
        </w:rPr>
      </w:pPr>
    </w:p>
    <w:p w:rsidR="00B7372A" w:rsidRDefault="00B7372A" w:rsidP="00B7372A">
      <w:pPr>
        <w:ind w:left="7200" w:firstLine="720"/>
        <w:rPr>
          <w:i/>
          <w:iCs/>
          <w:color w:val="221E1F"/>
          <w:sz w:val="20"/>
          <w:szCs w:val="20"/>
        </w:rPr>
      </w:pPr>
      <w:r>
        <w:rPr>
          <w:color w:val="221E1F"/>
          <w:sz w:val="20"/>
          <w:szCs w:val="20"/>
        </w:rPr>
        <w:t xml:space="preserve">  </w:t>
      </w:r>
      <w:r>
        <w:rPr>
          <w:i/>
          <w:iCs/>
          <w:color w:val="221E1F"/>
          <w:sz w:val="20"/>
          <w:szCs w:val="20"/>
        </w:rPr>
        <w:t>Continued</w:t>
      </w:r>
    </w:p>
    <w:p w:rsidR="00B7372A" w:rsidRDefault="00B7372A">
      <w:pPr>
        <w:rPr>
          <w:b/>
          <w:bCs/>
          <w:color w:val="243F8F"/>
          <w:sz w:val="28"/>
          <w:szCs w:val="28"/>
        </w:rPr>
      </w:pPr>
      <w:r>
        <w:rPr>
          <w:color w:val="221E1F"/>
          <w:sz w:val="20"/>
          <w:szCs w:val="20"/>
        </w:rPr>
        <w:t xml:space="preserve"> </w:t>
      </w:r>
      <w:r>
        <w:rPr>
          <w:b/>
          <w:bCs/>
          <w:color w:val="243F8F"/>
          <w:sz w:val="28"/>
          <w:szCs w:val="28"/>
        </w:rPr>
        <w:t xml:space="preserve">Personal Documents </w:t>
      </w:r>
      <w:proofErr w:type="gramStart"/>
      <w:r>
        <w:rPr>
          <w:b/>
          <w:bCs/>
          <w:color w:val="243F8F"/>
          <w:sz w:val="28"/>
          <w:szCs w:val="28"/>
        </w:rPr>
        <w:t>To</w:t>
      </w:r>
      <w:proofErr w:type="gramEnd"/>
      <w:r>
        <w:rPr>
          <w:b/>
          <w:bCs/>
          <w:color w:val="243F8F"/>
          <w:sz w:val="28"/>
          <w:szCs w:val="28"/>
        </w:rPr>
        <w:t xml:space="preserve"> Keep For One Year </w:t>
      </w:r>
    </w:p>
    <w:p w:rsidR="00B7372A" w:rsidRDefault="00B7372A">
      <w:pPr>
        <w:rPr>
          <w:color w:val="221E1F"/>
          <w:sz w:val="20"/>
          <w:szCs w:val="20"/>
        </w:rPr>
      </w:pPr>
      <w:r>
        <w:rPr>
          <w:color w:val="221E1F"/>
          <w:sz w:val="20"/>
          <w:szCs w:val="20"/>
        </w:rPr>
        <w:t xml:space="preserve">While it’s important to keep year-end mutual fund and IRA contribution statements forever, you don’t have to save monthly and quarterly statements once the year-end statement has arrived. </w:t>
      </w:r>
    </w:p>
    <w:p w:rsidR="00B7372A" w:rsidRDefault="00B7372A">
      <w:pPr>
        <w:rPr>
          <w:b/>
          <w:bCs/>
          <w:i/>
          <w:iCs/>
          <w:color w:val="243F8F"/>
          <w:sz w:val="23"/>
          <w:szCs w:val="23"/>
        </w:rPr>
      </w:pPr>
      <w:r>
        <w:rPr>
          <w:b/>
          <w:bCs/>
          <w:i/>
          <w:iCs/>
          <w:color w:val="243F8F"/>
          <w:sz w:val="23"/>
          <w:szCs w:val="23"/>
        </w:rPr>
        <w:t xml:space="preserve">Personal Documents </w:t>
      </w:r>
      <w:proofErr w:type="gramStart"/>
      <w:r>
        <w:rPr>
          <w:b/>
          <w:bCs/>
          <w:i/>
          <w:iCs/>
          <w:color w:val="243F8F"/>
          <w:sz w:val="23"/>
          <w:szCs w:val="23"/>
        </w:rPr>
        <w:t>To</w:t>
      </w:r>
      <w:proofErr w:type="gramEnd"/>
      <w:r>
        <w:rPr>
          <w:b/>
          <w:bCs/>
          <w:i/>
          <w:iCs/>
          <w:color w:val="243F8F"/>
          <w:sz w:val="23"/>
          <w:szCs w:val="23"/>
        </w:rPr>
        <w:t xml:space="preserve"> Keep For Three Years </w:t>
      </w:r>
    </w:p>
    <w:p w:rsidR="003F0444" w:rsidRDefault="00B7372A">
      <w:pPr>
        <w:rPr>
          <w:color w:val="221E1F"/>
          <w:sz w:val="20"/>
          <w:szCs w:val="20"/>
        </w:rPr>
      </w:pPr>
      <w:r>
        <w:rPr>
          <w:color w:val="221E1F"/>
          <w:sz w:val="20"/>
          <w:szCs w:val="20"/>
        </w:rPr>
        <w:t xml:space="preserve">• Credit Card Statements • Medical Bills (in case of insurance disputes) • Utility Records • Expired Insurance Policies </w:t>
      </w:r>
    </w:p>
    <w:p w:rsidR="003F0444" w:rsidRDefault="003F0444">
      <w:pPr>
        <w:rPr>
          <w:b/>
          <w:bCs/>
          <w:i/>
          <w:iCs/>
          <w:color w:val="243F8F"/>
          <w:sz w:val="23"/>
          <w:szCs w:val="23"/>
        </w:rPr>
      </w:pPr>
      <w:r>
        <w:rPr>
          <w:b/>
          <w:bCs/>
          <w:i/>
          <w:iCs/>
          <w:color w:val="243F8F"/>
          <w:sz w:val="23"/>
          <w:szCs w:val="23"/>
        </w:rPr>
        <w:t xml:space="preserve">Personal Documents </w:t>
      </w:r>
      <w:proofErr w:type="gramStart"/>
      <w:r>
        <w:rPr>
          <w:b/>
          <w:bCs/>
          <w:i/>
          <w:iCs/>
          <w:color w:val="243F8F"/>
          <w:sz w:val="23"/>
          <w:szCs w:val="23"/>
        </w:rPr>
        <w:t>To</w:t>
      </w:r>
      <w:proofErr w:type="gramEnd"/>
      <w:r>
        <w:rPr>
          <w:b/>
          <w:bCs/>
          <w:i/>
          <w:iCs/>
          <w:color w:val="243F8F"/>
          <w:sz w:val="23"/>
          <w:szCs w:val="23"/>
        </w:rPr>
        <w:t xml:space="preserve"> Keep For Six Years </w:t>
      </w:r>
    </w:p>
    <w:p w:rsidR="003F0444" w:rsidRDefault="00B7372A">
      <w:pPr>
        <w:rPr>
          <w:color w:val="221E1F"/>
          <w:sz w:val="20"/>
          <w:szCs w:val="20"/>
        </w:rPr>
      </w:pPr>
      <w:r>
        <w:rPr>
          <w:color w:val="221E1F"/>
          <w:sz w:val="20"/>
          <w:szCs w:val="20"/>
        </w:rPr>
        <w:t xml:space="preserve">• Supporting Documents </w:t>
      </w:r>
      <w:proofErr w:type="gramStart"/>
      <w:r>
        <w:rPr>
          <w:color w:val="221E1F"/>
          <w:sz w:val="20"/>
          <w:szCs w:val="20"/>
        </w:rPr>
        <w:t>For</w:t>
      </w:r>
      <w:proofErr w:type="gramEnd"/>
      <w:r>
        <w:rPr>
          <w:color w:val="221E1F"/>
          <w:sz w:val="20"/>
          <w:szCs w:val="20"/>
        </w:rPr>
        <w:t xml:space="preserve"> Tax Returns • Accident Reports and Claims • Medical Bills (if tax-related) • Sales Receipts • Wage Garnishments • Other Tax-Related Bills </w:t>
      </w:r>
    </w:p>
    <w:p w:rsidR="003F0444" w:rsidRDefault="003F0444" w:rsidP="003F0444">
      <w:pPr>
        <w:rPr>
          <w:color w:val="221E1F"/>
          <w:sz w:val="20"/>
          <w:szCs w:val="20"/>
        </w:rPr>
      </w:pPr>
      <w:r>
        <w:rPr>
          <w:b/>
          <w:bCs/>
          <w:i/>
          <w:iCs/>
          <w:color w:val="243F8F"/>
          <w:sz w:val="23"/>
          <w:szCs w:val="23"/>
        </w:rPr>
        <w:t xml:space="preserve">Personal Records </w:t>
      </w:r>
      <w:proofErr w:type="gramStart"/>
      <w:r>
        <w:rPr>
          <w:b/>
          <w:bCs/>
          <w:i/>
          <w:iCs/>
          <w:color w:val="243F8F"/>
          <w:sz w:val="23"/>
          <w:szCs w:val="23"/>
        </w:rPr>
        <w:t>To</w:t>
      </w:r>
      <w:proofErr w:type="gramEnd"/>
      <w:r>
        <w:rPr>
          <w:b/>
          <w:bCs/>
          <w:i/>
          <w:iCs/>
          <w:color w:val="243F8F"/>
          <w:sz w:val="23"/>
          <w:szCs w:val="23"/>
        </w:rPr>
        <w:t xml:space="preserve"> Keep Forever </w:t>
      </w:r>
    </w:p>
    <w:p w:rsidR="003F0444" w:rsidRDefault="00B7372A">
      <w:pPr>
        <w:rPr>
          <w:color w:val="221E1F"/>
          <w:sz w:val="20"/>
          <w:szCs w:val="20"/>
        </w:rPr>
      </w:pPr>
      <w:r>
        <w:rPr>
          <w:color w:val="221E1F"/>
          <w:sz w:val="20"/>
          <w:szCs w:val="20"/>
        </w:rPr>
        <w:t xml:space="preserve">• CPA Audit Reports • Legal Records • Important Correspondence • Income Tax Returns • Income Tax Payment Checks • Property Records / Improvement Receipts (or six years after property sold) • Investment Trade Confirmations • Retirement and Pension Records </w:t>
      </w:r>
    </w:p>
    <w:p w:rsidR="003F0444" w:rsidRDefault="003F0444">
      <w:pPr>
        <w:rPr>
          <w:color w:val="221E1F"/>
          <w:sz w:val="20"/>
          <w:szCs w:val="20"/>
        </w:rPr>
      </w:pPr>
      <w:r>
        <w:rPr>
          <w:b/>
          <w:bCs/>
          <w:color w:val="243F8F"/>
          <w:sz w:val="28"/>
          <w:szCs w:val="28"/>
        </w:rPr>
        <w:t>Special Circumstances</w:t>
      </w:r>
    </w:p>
    <w:p w:rsidR="00EC1FDD" w:rsidRDefault="00B7372A">
      <w:r>
        <w:rPr>
          <w:color w:val="221E1F"/>
          <w:sz w:val="20"/>
          <w:szCs w:val="20"/>
        </w:rPr>
        <w:t xml:space="preserve">• Car Records (keep until the car is sold) • Credit Card Receipts </w:t>
      </w:r>
      <w:r>
        <w:rPr>
          <w:i/>
          <w:iCs/>
          <w:color w:val="221E1F"/>
          <w:sz w:val="20"/>
          <w:szCs w:val="20"/>
        </w:rPr>
        <w:t xml:space="preserve">(keep until verified on your statement) </w:t>
      </w:r>
      <w:r>
        <w:rPr>
          <w:color w:val="221E1F"/>
          <w:sz w:val="20"/>
          <w:szCs w:val="20"/>
        </w:rPr>
        <w:t xml:space="preserve">• Insurance Policies (keep for the life of the policy) • Mortgages / Deeds / Leases </w:t>
      </w:r>
      <w:r>
        <w:rPr>
          <w:i/>
          <w:iCs/>
          <w:color w:val="221E1F"/>
          <w:sz w:val="20"/>
          <w:szCs w:val="20"/>
        </w:rPr>
        <w:t xml:space="preserve">(keep 6 years beyond the agreement) </w:t>
      </w:r>
      <w:r>
        <w:rPr>
          <w:color w:val="221E1F"/>
          <w:sz w:val="20"/>
          <w:szCs w:val="20"/>
        </w:rPr>
        <w:t xml:space="preserve">• Pay Stubs </w:t>
      </w:r>
      <w:r>
        <w:rPr>
          <w:i/>
          <w:iCs/>
          <w:color w:val="221E1F"/>
          <w:sz w:val="20"/>
          <w:szCs w:val="20"/>
        </w:rPr>
        <w:t xml:space="preserve">(keep until reconciled with your W-2) </w:t>
      </w:r>
      <w:r>
        <w:rPr>
          <w:color w:val="221E1F"/>
          <w:sz w:val="20"/>
          <w:szCs w:val="20"/>
        </w:rPr>
        <w:t xml:space="preserve">• Sales Receipts </w:t>
      </w:r>
      <w:r>
        <w:rPr>
          <w:i/>
          <w:iCs/>
          <w:color w:val="221E1F"/>
          <w:sz w:val="20"/>
          <w:szCs w:val="20"/>
        </w:rPr>
        <w:t xml:space="preserve">(keep for life of the warranty) </w:t>
      </w:r>
      <w:r>
        <w:rPr>
          <w:color w:val="221E1F"/>
          <w:sz w:val="20"/>
          <w:szCs w:val="20"/>
        </w:rPr>
        <w:t xml:space="preserve">• Stock and Bond Records </w:t>
      </w:r>
      <w:r>
        <w:rPr>
          <w:i/>
          <w:iCs/>
          <w:color w:val="221E1F"/>
          <w:sz w:val="20"/>
          <w:szCs w:val="20"/>
        </w:rPr>
        <w:t xml:space="preserve">(keep for 6 years beyond selling) </w:t>
      </w:r>
      <w:r>
        <w:rPr>
          <w:color w:val="221E1F"/>
          <w:sz w:val="20"/>
          <w:szCs w:val="20"/>
        </w:rPr>
        <w:t xml:space="preserve">• Warranties and Instructions </w:t>
      </w:r>
      <w:r>
        <w:rPr>
          <w:i/>
          <w:iCs/>
          <w:color w:val="221E1F"/>
          <w:sz w:val="20"/>
          <w:szCs w:val="20"/>
        </w:rPr>
        <w:t xml:space="preserve">(keep for the life of the product) </w:t>
      </w:r>
      <w:r>
        <w:rPr>
          <w:color w:val="221E1F"/>
          <w:sz w:val="20"/>
          <w:szCs w:val="20"/>
        </w:rPr>
        <w:t xml:space="preserve">• Other Bills </w:t>
      </w:r>
      <w:r>
        <w:rPr>
          <w:i/>
          <w:iCs/>
          <w:color w:val="221E1F"/>
          <w:sz w:val="20"/>
          <w:szCs w:val="20"/>
        </w:rPr>
        <w:t xml:space="preserve">(keep until payment is verified on the next bill) </w:t>
      </w:r>
      <w:r>
        <w:rPr>
          <w:color w:val="221E1F"/>
          <w:sz w:val="20"/>
          <w:szCs w:val="20"/>
        </w:rPr>
        <w:t xml:space="preserve">• Depreciation Schedules and Other Capital Asset Records </w:t>
      </w:r>
      <w:r>
        <w:rPr>
          <w:i/>
          <w:iCs/>
          <w:color w:val="221E1F"/>
          <w:sz w:val="20"/>
          <w:szCs w:val="20"/>
        </w:rPr>
        <w:t>(keep for 3 years after the tax life of the asset)</w:t>
      </w:r>
    </w:p>
    <w:sectPr w:rsidR="00EC1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2A"/>
    <w:rsid w:val="00150828"/>
    <w:rsid w:val="003F0444"/>
    <w:rsid w:val="00AB7098"/>
    <w:rsid w:val="00B7372A"/>
    <w:rsid w:val="00EC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0EFC"/>
  <w15:chartTrackingRefBased/>
  <w15:docId w15:val="{B2D339A0-500E-4813-9309-6F3DBE34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Acute Education</dc:creator>
  <cp:keywords/>
  <dc:description/>
  <cp:lastModifiedBy>Melissa J. Takizawa</cp:lastModifiedBy>
  <cp:revision>3</cp:revision>
  <dcterms:created xsi:type="dcterms:W3CDTF">2022-06-13T16:53:00Z</dcterms:created>
  <dcterms:modified xsi:type="dcterms:W3CDTF">2022-07-19T00:23:00Z</dcterms:modified>
</cp:coreProperties>
</file>